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400" w:lineRule="exact"/>
        <w:ind w:firstLine="723" w:firstLineChars="200"/>
        <w:jc w:val="center"/>
        <w:rPr>
          <w:rFonts w:ascii="宋体" w:hAnsi="宋体"/>
          <w:b/>
          <w:sz w:val="36"/>
          <w:szCs w:val="36"/>
        </w:rPr>
      </w:pPr>
      <w:r>
        <w:rPr>
          <w:rFonts w:hint="eastAsia" w:ascii="黑体" w:hAnsi="宋体" w:eastAsia="黑体" w:cs="宋体"/>
          <w:b/>
          <w:kern w:val="0"/>
          <w:sz w:val="36"/>
          <w:szCs w:val="36"/>
        </w:rPr>
        <w:t>山东理工大学国家奖学金、省政府奖学金管理办法</w:t>
      </w:r>
    </w:p>
    <w:p>
      <w:pPr>
        <w:spacing w:line="400" w:lineRule="exact"/>
        <w:ind w:firstLine="560" w:firstLineChars="200"/>
        <w:jc w:val="center"/>
        <w:rPr>
          <w:rFonts w:ascii="黑体" w:hAnsi="宋体" w:eastAsia="黑体"/>
          <w:sz w:val="28"/>
          <w:szCs w:val="28"/>
        </w:rPr>
      </w:pPr>
      <w:r>
        <w:rPr>
          <w:rFonts w:hint="eastAsia" w:ascii="黑体" w:hAnsi="宋体" w:eastAsia="黑体"/>
          <w:sz w:val="28"/>
          <w:szCs w:val="28"/>
        </w:rPr>
        <w:t>（鲁理工大政发〔2011〕99号）</w:t>
      </w:r>
    </w:p>
    <w:p>
      <w:pPr>
        <w:spacing w:line="400" w:lineRule="exact"/>
        <w:ind w:firstLine="422" w:firstLineChars="200"/>
        <w:jc w:val="center"/>
        <w:rPr>
          <w:rFonts w:ascii="宋体" w:hAnsi="宋体"/>
          <w:b/>
          <w:szCs w:val="21"/>
        </w:rPr>
      </w:pPr>
    </w:p>
    <w:p>
      <w:pPr>
        <w:widowControl/>
        <w:spacing w:line="560" w:lineRule="exact"/>
        <w:jc w:val="center"/>
        <w:rPr>
          <w:rFonts w:ascii="仿宋" w:hAnsi="仿宋" w:eastAsia="仿宋"/>
          <w:b/>
          <w:sz w:val="32"/>
          <w:szCs w:val="32"/>
        </w:rPr>
      </w:pPr>
      <w:r>
        <w:rPr>
          <w:rFonts w:hint="eastAsia" w:ascii="仿宋" w:hAnsi="仿宋" w:eastAsia="仿宋"/>
          <w:b/>
          <w:sz w:val="32"/>
          <w:szCs w:val="32"/>
        </w:rPr>
        <w:t>第一章  总 则</w:t>
      </w:r>
      <w:bookmarkStart w:id="0" w:name="_GoBack"/>
      <w:bookmarkEnd w:id="0"/>
    </w:p>
    <w:p>
      <w:pPr>
        <w:widowControl/>
        <w:spacing w:line="560" w:lineRule="exact"/>
        <w:ind w:firstLine="643" w:firstLineChars="200"/>
        <w:rPr>
          <w:rFonts w:ascii="仿宋" w:hAnsi="仿宋" w:eastAsia="仿宋"/>
          <w:bCs/>
          <w:color w:val="000000"/>
          <w:sz w:val="32"/>
          <w:szCs w:val="32"/>
        </w:rPr>
      </w:pPr>
      <w:r>
        <w:rPr>
          <w:rFonts w:hint="eastAsia" w:ascii="仿宋" w:hAnsi="仿宋" w:eastAsia="仿宋"/>
          <w:b/>
          <w:sz w:val="32"/>
          <w:szCs w:val="32"/>
        </w:rPr>
        <w:t>第一条</w:t>
      </w:r>
      <w:r>
        <w:rPr>
          <w:rFonts w:hint="eastAsia" w:ascii="仿宋" w:hAnsi="仿宋" w:eastAsia="仿宋"/>
          <w:sz w:val="32"/>
          <w:szCs w:val="32"/>
        </w:rPr>
        <w:t xml:space="preserve"> 为激励学生勤奋学习、努力进取，在德、智、体、美等方面全面发展，根据《</w:t>
      </w:r>
      <w:r>
        <w:rPr>
          <w:rFonts w:hint="eastAsia" w:ascii="仿宋" w:hAnsi="仿宋" w:eastAsia="仿宋"/>
          <w:bCs/>
          <w:color w:val="000000"/>
          <w:sz w:val="32"/>
          <w:szCs w:val="32"/>
        </w:rPr>
        <w:t>山东省普通高校国家奖学金管理实施办法》（</w:t>
      </w:r>
      <w:r>
        <w:rPr>
          <w:rFonts w:hint="eastAsia" w:ascii="仿宋" w:hAnsi="仿宋" w:eastAsia="仿宋" w:cs="宋体"/>
          <w:color w:val="000000"/>
          <w:kern w:val="0"/>
          <w:sz w:val="32"/>
          <w:szCs w:val="32"/>
        </w:rPr>
        <w:t>鲁财教〔2007〕37号）</w:t>
      </w:r>
      <w:r>
        <w:rPr>
          <w:rFonts w:hint="eastAsia" w:ascii="仿宋" w:hAnsi="仿宋" w:eastAsia="仿宋"/>
          <w:bCs/>
          <w:color w:val="000000"/>
          <w:sz w:val="32"/>
          <w:szCs w:val="32"/>
        </w:rPr>
        <w:t>、《教育部办公厅关于进一步规范普通高校国家奖学金评审与材料填报工作的通知》(教财厅函〔2010〕16号)和《山东省普通高校省政府奖学金管理实施办法》（鲁财教〔2007〕35号）结合我校实际，制定本办法。</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第二条</w:t>
      </w:r>
      <w:r>
        <w:rPr>
          <w:rFonts w:hint="eastAsia" w:ascii="仿宋" w:hAnsi="仿宋" w:eastAsia="仿宋"/>
          <w:sz w:val="32"/>
          <w:szCs w:val="32"/>
        </w:rPr>
        <w:t xml:space="preserve"> 国家奖学金由中央政府出资设立，省政府奖学金由省财政安排专项资金设立，用于奖励我校二</w:t>
      </w:r>
      <w:r>
        <w:rPr>
          <w:rFonts w:hint="eastAsia" w:ascii="仿宋" w:hAnsi="仿宋" w:eastAsia="仿宋"/>
          <w:color w:val="000000"/>
          <w:sz w:val="32"/>
          <w:szCs w:val="32"/>
        </w:rPr>
        <w:t>年级以上（含二年级）的全日制本专科在校学生，</w:t>
      </w:r>
      <w:r>
        <w:rPr>
          <w:rFonts w:hint="eastAsia" w:ascii="仿宋" w:hAnsi="仿宋" w:eastAsia="仿宋"/>
          <w:sz w:val="32"/>
          <w:szCs w:val="32"/>
        </w:rPr>
        <w:t>每学年评审一次，每学年开学初启动评审工作，当年10月31日前完成评审。</w:t>
      </w:r>
    </w:p>
    <w:p>
      <w:pPr>
        <w:spacing w:line="560" w:lineRule="exact"/>
        <w:jc w:val="center"/>
        <w:rPr>
          <w:rFonts w:ascii="仿宋" w:hAnsi="仿宋" w:eastAsia="仿宋"/>
          <w:b/>
          <w:color w:val="000000"/>
          <w:sz w:val="32"/>
          <w:szCs w:val="32"/>
        </w:rPr>
      </w:pPr>
      <w:r>
        <w:rPr>
          <w:rFonts w:hint="eastAsia" w:ascii="仿宋" w:hAnsi="仿宋" w:eastAsia="仿宋"/>
          <w:b/>
          <w:color w:val="000000"/>
          <w:sz w:val="32"/>
          <w:szCs w:val="32"/>
        </w:rPr>
        <w:t>第二章  奖励标准与申请条件</w:t>
      </w:r>
    </w:p>
    <w:p>
      <w:pPr>
        <w:pStyle w:val="4"/>
        <w:widowControl w:val="0"/>
        <w:spacing w:before="0" w:beforeAutospacing="0" w:after="0" w:afterAutospacing="0" w:line="560" w:lineRule="exact"/>
        <w:ind w:firstLine="643" w:firstLineChars="200"/>
        <w:jc w:val="both"/>
        <w:rPr>
          <w:rFonts w:ascii="仿宋" w:hAnsi="仿宋" w:eastAsia="仿宋"/>
          <w:color w:val="000000"/>
          <w:sz w:val="32"/>
          <w:szCs w:val="32"/>
        </w:rPr>
      </w:pPr>
      <w:r>
        <w:rPr>
          <w:rFonts w:hint="eastAsia" w:ascii="仿宋" w:hAnsi="仿宋" w:eastAsia="仿宋" w:cs="Times New Roman"/>
          <w:b/>
          <w:kern w:val="2"/>
          <w:sz w:val="32"/>
          <w:szCs w:val="32"/>
        </w:rPr>
        <w:t>第三条</w:t>
      </w:r>
      <w:r>
        <w:rPr>
          <w:rFonts w:hint="eastAsia" w:ascii="仿宋" w:hAnsi="仿宋" w:eastAsia="仿宋"/>
          <w:color w:val="000000"/>
          <w:sz w:val="32"/>
          <w:szCs w:val="32"/>
        </w:rPr>
        <w:t xml:space="preserve"> 国家奖学金的奖励标准为每人每年8000元，省政府奖学金的奖励标准为每人每年6000元。</w:t>
      </w:r>
    </w:p>
    <w:p>
      <w:pPr>
        <w:spacing w:line="560" w:lineRule="exact"/>
        <w:ind w:firstLine="643" w:firstLineChars="200"/>
        <w:rPr>
          <w:rFonts w:ascii="仿宋" w:hAnsi="仿宋" w:eastAsia="仿宋" w:cs="宋体"/>
          <w:color w:val="000000"/>
          <w:kern w:val="0"/>
          <w:sz w:val="32"/>
          <w:szCs w:val="32"/>
        </w:rPr>
      </w:pPr>
      <w:r>
        <w:rPr>
          <w:rFonts w:hint="eastAsia" w:ascii="仿宋" w:hAnsi="仿宋" w:eastAsia="仿宋"/>
          <w:b/>
          <w:sz w:val="32"/>
          <w:szCs w:val="32"/>
        </w:rPr>
        <w:t>第四条</w:t>
      </w:r>
      <w:r>
        <w:rPr>
          <w:rFonts w:hint="eastAsia" w:ascii="仿宋" w:hAnsi="仿宋" w:eastAsia="仿宋" w:cs="宋体"/>
          <w:color w:val="000000"/>
          <w:kern w:val="0"/>
          <w:sz w:val="32"/>
          <w:szCs w:val="32"/>
        </w:rPr>
        <w:t xml:space="preserve"> 申请条件：</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国家奖学金申请条件：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（一）热爱社会主义祖国，拥护中国共产党的领导；</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（二）遵守宪法和法律，遵守学校规章制度；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（三）诚实守信，道德品质优良；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（四）在校期间学习成绩优异，社会实践、创新能力、综合素质等方面特别突出；国家奖学金学生学习成绩优异的量化标准</w:t>
      </w:r>
      <w:r>
        <w:rPr>
          <w:rFonts w:hint="eastAsia" w:ascii="仿宋" w:hAnsi="仿宋" w:eastAsia="仿宋"/>
          <w:color w:val="FF0000"/>
          <w:sz w:val="32"/>
          <w:szCs w:val="32"/>
        </w:rPr>
        <w:t>是学习成绩排名和综合考评成绩排名必须都在评选范围内位于前10%，且没有不及格科目。</w:t>
      </w:r>
    </w:p>
    <w:p>
      <w:pPr>
        <w:spacing w:line="560" w:lineRule="exact"/>
        <w:ind w:firstLine="640" w:firstLineChars="200"/>
        <w:rPr>
          <w:rFonts w:ascii="仿宋" w:hAnsi="仿宋" w:eastAsia="仿宋"/>
          <w:sz w:val="32"/>
          <w:szCs w:val="32"/>
        </w:rPr>
      </w:pPr>
      <w:r>
        <w:rPr>
          <w:rFonts w:hint="eastAsia" w:ascii="仿宋" w:hAnsi="仿宋" w:eastAsia="仿宋"/>
          <w:color w:val="auto"/>
          <w:sz w:val="32"/>
          <w:szCs w:val="32"/>
        </w:rPr>
        <w:t>对于学习成绩和综合考评成绩没有进入前10%，但达到前30%申请国家奖学金的学生如在其他方面表现非常突出，</w:t>
      </w:r>
      <w:r>
        <w:rPr>
          <w:rFonts w:hint="eastAsia" w:ascii="仿宋" w:hAnsi="仿宋" w:eastAsia="仿宋"/>
          <w:sz w:val="32"/>
          <w:szCs w:val="32"/>
        </w:rPr>
        <w:t>可申请奖学金，但需提交详细的证明材料。其他方面表现非常突出是指在道德风尚、学术研究、学科竞赛、创新发明、社会实践、社会工作、体育竞赛、文艺比赛等某一方面表现特别优秀。具体如下：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1.在社会主义精神文明建设中表现突出，具有见义勇为、助人为乐、奉献爱心、服务社会、自立自强的实际行动，在本校、本地区产生重大影响，在全国产生较大影响，有助于树立良好的社会风尚。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2.在学术研究上取得显著成绩，以第一作者发表的论文被SCI、EI、ISTP、SSCI全文收录，以第一、二作者出版学术专著（须通过专家鉴定）。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3.在学科竞赛方面取得显著成绩，在国际和全国性专业学科竞赛、课外学术科技竞赛等竞赛中获一等奖（或金奖）及以上奖励。</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4.在创新发明方面取得显著成绩，科研成果获省、部级以上奖励或获得国家专利（须通过专家鉴定）。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6.在重要文艺比赛中取得显著成绩，参加国际和全国性比赛获得前三名，参加省级比赛获得第一名，为国家赢得荣誉。集体项目应为主要演员。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7.获全国三好学生、全国优秀学生干部、全国社会实践先进个人、全国十大杰出青年、中国青年五四奖章等全国性荣誉称号。</w:t>
      </w:r>
    </w:p>
    <w:p>
      <w:pPr>
        <w:spacing w:line="560" w:lineRule="exact"/>
        <w:ind w:firstLine="640" w:firstLineChars="200"/>
        <w:rPr>
          <w:rFonts w:ascii="仿宋" w:hAnsi="仿宋" w:eastAsia="仿宋"/>
          <w:sz w:val="32"/>
          <w:szCs w:val="32"/>
        </w:rPr>
      </w:pPr>
      <w:r>
        <w:rPr>
          <w:rFonts w:hint="eastAsia" w:ascii="仿宋" w:hAnsi="仿宋" w:eastAsia="仿宋" w:cs="宋体"/>
          <w:color w:val="000000"/>
          <w:kern w:val="0"/>
          <w:sz w:val="32"/>
          <w:szCs w:val="32"/>
        </w:rPr>
        <w:t>（五）在校期间未受任何纪律处分。</w:t>
      </w:r>
    </w:p>
    <w:p>
      <w:pPr>
        <w:spacing w:line="56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省政府奖学金申请条件：</w:t>
      </w:r>
    </w:p>
    <w:p>
      <w:pPr>
        <w:spacing w:line="560" w:lineRule="exact"/>
        <w:ind w:firstLine="480" w:firstLineChars="150"/>
        <w:rPr>
          <w:rFonts w:ascii="仿宋" w:hAnsi="仿宋" w:eastAsia="仿宋" w:cs="宋体"/>
          <w:color w:val="000000"/>
          <w:kern w:val="0"/>
          <w:sz w:val="32"/>
          <w:szCs w:val="32"/>
        </w:rPr>
      </w:pPr>
      <w:r>
        <w:rPr>
          <w:rFonts w:hint="eastAsia" w:ascii="仿宋" w:hAnsi="仿宋" w:eastAsia="仿宋"/>
          <w:sz w:val="32"/>
          <w:szCs w:val="32"/>
        </w:rPr>
        <w:t>（一）</w:t>
      </w:r>
      <w:r>
        <w:rPr>
          <w:rFonts w:hint="eastAsia" w:ascii="仿宋" w:hAnsi="仿宋" w:eastAsia="仿宋" w:cs="宋体"/>
          <w:color w:val="000000"/>
          <w:kern w:val="0"/>
          <w:sz w:val="32"/>
          <w:szCs w:val="32"/>
        </w:rPr>
        <w:t>学习刻苦，道德品质优良，自觉遵守学校的各项规章制度；</w:t>
      </w:r>
    </w:p>
    <w:p>
      <w:pPr>
        <w:spacing w:line="560" w:lineRule="exact"/>
        <w:ind w:firstLine="480" w:firstLineChars="150"/>
        <w:rPr>
          <w:rFonts w:ascii="仿宋" w:hAnsi="仿宋" w:eastAsia="仿宋" w:cs="宋体"/>
          <w:color w:val="FF0000"/>
          <w:kern w:val="0"/>
          <w:sz w:val="32"/>
          <w:szCs w:val="32"/>
        </w:rPr>
      </w:pPr>
      <w:r>
        <w:rPr>
          <w:rFonts w:hint="eastAsia" w:ascii="仿宋" w:hAnsi="仿宋" w:eastAsia="仿宋"/>
          <w:sz w:val="32"/>
          <w:szCs w:val="32"/>
        </w:rPr>
        <w:t>（二）</w:t>
      </w:r>
      <w:r>
        <w:rPr>
          <w:rFonts w:hint="eastAsia" w:ascii="仿宋" w:hAnsi="仿宋" w:eastAsia="仿宋" w:cs="宋体"/>
          <w:color w:val="000000"/>
          <w:kern w:val="0"/>
          <w:sz w:val="32"/>
          <w:szCs w:val="32"/>
        </w:rPr>
        <w:t>学习成绩优异，社会实践、创新能力、综合素质等方面特别突出。</w:t>
      </w:r>
      <w:r>
        <w:rPr>
          <w:rFonts w:hint="eastAsia" w:ascii="仿宋" w:hAnsi="仿宋" w:eastAsia="仿宋" w:cs="宋体"/>
          <w:color w:val="FF0000"/>
          <w:kern w:val="0"/>
          <w:sz w:val="32"/>
          <w:szCs w:val="32"/>
        </w:rPr>
        <w:t>学习成绩优异的量化标准是学习成绩排名在评选范围内位于前15%，且没有不及格科目。</w:t>
      </w:r>
      <w:r>
        <w:rPr>
          <w:rFonts w:hint="eastAsia" w:ascii="仿宋" w:hAnsi="仿宋" w:eastAsia="仿宋" w:cs="宋体"/>
          <w:color w:val="000000"/>
          <w:kern w:val="0"/>
          <w:sz w:val="32"/>
          <w:szCs w:val="32"/>
        </w:rPr>
        <w:t>实行综合考评成绩排名制度的高校，如将综合考评成绩作为省政府奖学金考核指标，</w:t>
      </w:r>
      <w:r>
        <w:rPr>
          <w:rFonts w:hint="eastAsia" w:ascii="仿宋" w:hAnsi="仿宋" w:eastAsia="仿宋" w:cs="宋体"/>
          <w:color w:val="FF0000"/>
          <w:kern w:val="0"/>
          <w:sz w:val="32"/>
          <w:szCs w:val="32"/>
        </w:rPr>
        <w:t>学生的综合考评成绩排名也必须在评选范围内位于前15%；</w:t>
      </w:r>
    </w:p>
    <w:p>
      <w:pPr>
        <w:spacing w:line="560" w:lineRule="exact"/>
        <w:ind w:firstLine="480" w:firstLineChars="150"/>
        <w:rPr>
          <w:rFonts w:ascii="仿宋" w:hAnsi="仿宋" w:eastAsia="仿宋" w:cs="宋体"/>
          <w:color w:val="000000"/>
          <w:kern w:val="0"/>
          <w:sz w:val="32"/>
          <w:szCs w:val="32"/>
        </w:rPr>
      </w:pPr>
      <w:r>
        <w:rPr>
          <w:rFonts w:hint="eastAsia" w:ascii="仿宋" w:hAnsi="仿宋" w:eastAsia="仿宋"/>
          <w:sz w:val="32"/>
          <w:szCs w:val="32"/>
        </w:rPr>
        <w:t>（三）</w:t>
      </w:r>
      <w:r>
        <w:rPr>
          <w:rFonts w:hint="eastAsia" w:ascii="仿宋" w:hAnsi="仿宋" w:eastAsia="仿宋" w:cs="宋体"/>
          <w:color w:val="000000"/>
          <w:kern w:val="0"/>
          <w:sz w:val="32"/>
          <w:szCs w:val="32"/>
        </w:rPr>
        <w:t>对于学习成绩和综合考评成绩没有进入前15%，但达到前30%的学生，如在其他方面表现非常突出，可申请省政府奖学金，但需提交详细的证明材料。其他方面表现非常突出是指在道德风尚、学术研究、学科竞赛、创新发明、社会实践、社会工作、体育竞赛、文艺比赛等某一方面表现特别优秀。具体标准如下：</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1.</w:t>
      </w:r>
      <w:r>
        <w:rPr>
          <w:rFonts w:hint="eastAsia" w:ascii="仿宋" w:hAnsi="仿宋" w:eastAsia="仿宋" w:cs="宋体"/>
          <w:color w:val="000000"/>
          <w:kern w:val="0"/>
          <w:sz w:val="32"/>
          <w:szCs w:val="32"/>
        </w:rPr>
        <w:t>在社会主义精神文明建设中表现突出，具有见义勇为、助人为乐、奉献爱心、服务社会、自立自强的实际行动，在本校、本地区产生重大影响，在全省产生较大影响，有助于树立良好的社会风尚。</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2.</w:t>
      </w:r>
      <w:r>
        <w:rPr>
          <w:rFonts w:hint="eastAsia" w:ascii="仿宋" w:hAnsi="仿宋" w:eastAsia="仿宋" w:cs="宋体"/>
          <w:color w:val="000000"/>
          <w:kern w:val="0"/>
          <w:sz w:val="32"/>
          <w:szCs w:val="32"/>
        </w:rPr>
        <w:t>在学术研究上取得显著成绩，以第一作者发表的论文被SCI、EI、ISTP、SSCI全文收录，以第一、二作者出版学术专著（须通过专家鉴定）。</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3.</w:t>
      </w:r>
      <w:r>
        <w:rPr>
          <w:rFonts w:hint="eastAsia" w:ascii="仿宋" w:hAnsi="仿宋" w:eastAsia="仿宋" w:cs="宋体"/>
          <w:color w:val="000000"/>
          <w:kern w:val="0"/>
          <w:sz w:val="32"/>
          <w:szCs w:val="32"/>
        </w:rPr>
        <w:t>在学科竞赛方面取得显著成绩，在省级以上专业学科竞赛、课外学术科技竞赛等竞赛中获一等奖（或金奖）及以上奖励。</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4.</w:t>
      </w:r>
      <w:r>
        <w:rPr>
          <w:rFonts w:hint="eastAsia" w:ascii="仿宋" w:hAnsi="仿宋" w:eastAsia="仿宋" w:cs="宋体"/>
          <w:color w:val="000000"/>
          <w:kern w:val="0"/>
          <w:sz w:val="32"/>
          <w:szCs w:val="32"/>
        </w:rPr>
        <w:t>在创新发明方面取得显著成绩，科研成果获市级以上奖励或获得国家专利（须通过专家鉴定）。</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5.</w:t>
      </w:r>
      <w:r>
        <w:rPr>
          <w:rFonts w:hint="eastAsia" w:ascii="仿宋" w:hAnsi="仿宋" w:eastAsia="仿宋" w:cs="宋体"/>
          <w:color w:val="000000"/>
          <w:kern w:val="0"/>
          <w:sz w:val="32"/>
          <w:szCs w:val="32"/>
        </w:rPr>
        <w:t>在体育竞赛中取得显著成绩，为我省争得荣誉。非体育专业学生参加省级以上体育比赛获得个人项目前三名，集体项目前二名；高水平运动员（特招生）参加国际和全国性体育比赛获得个人项目前三名、集体项目前二名或参加省级体育比赛获得个人项目第一名、集体项目第一名。集体项目应为主力队员。</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6.</w:t>
      </w:r>
      <w:r>
        <w:rPr>
          <w:rFonts w:hint="eastAsia" w:ascii="仿宋" w:hAnsi="仿宋" w:eastAsia="仿宋" w:cs="宋体"/>
          <w:color w:val="000000"/>
          <w:kern w:val="0"/>
          <w:sz w:val="32"/>
          <w:szCs w:val="32"/>
        </w:rPr>
        <w:t>在重要文艺比赛中取得显著成绩，参加国际和全国性比赛获得前三名，参加省级比赛获得第一名，为国家赢得荣誉。集体项目应为主要演员。</w:t>
      </w:r>
    </w:p>
    <w:p>
      <w:pPr>
        <w:spacing w:line="560" w:lineRule="exact"/>
        <w:ind w:firstLine="800" w:firstLineChars="250"/>
        <w:rPr>
          <w:rFonts w:ascii="仿宋" w:hAnsi="仿宋" w:eastAsia="仿宋" w:cs="宋体"/>
          <w:color w:val="000000"/>
          <w:kern w:val="0"/>
          <w:sz w:val="32"/>
          <w:szCs w:val="32"/>
        </w:rPr>
      </w:pPr>
      <w:r>
        <w:rPr>
          <w:rFonts w:hint="eastAsia" w:ascii="仿宋" w:hAnsi="仿宋" w:eastAsia="仿宋"/>
          <w:sz w:val="32"/>
          <w:szCs w:val="32"/>
        </w:rPr>
        <w:t>7.</w:t>
      </w:r>
      <w:r>
        <w:rPr>
          <w:rFonts w:hint="eastAsia" w:ascii="仿宋" w:hAnsi="仿宋" w:eastAsia="仿宋" w:cs="宋体"/>
          <w:color w:val="000000"/>
          <w:kern w:val="0"/>
          <w:sz w:val="32"/>
          <w:szCs w:val="32"/>
        </w:rPr>
        <w:t>获全国三好学生、全国优秀学生干部、全国社会实践先进个人、全国十大杰出青年、中国青年五四奖章等全国性荣誉称号，或获山东省级三好学生、山东省级优秀学生干部、山东省级社会实践先进个人、山东省十大杰出青年、山东省青年五四奖章等省级荣誉称号。</w:t>
      </w:r>
    </w:p>
    <w:p>
      <w:pPr>
        <w:spacing w:line="560" w:lineRule="exact"/>
        <w:rPr>
          <w:rFonts w:ascii="仿宋" w:hAnsi="仿宋" w:eastAsia="仿宋"/>
          <w:sz w:val="32"/>
          <w:szCs w:val="32"/>
        </w:rPr>
      </w:pPr>
    </w:p>
    <w:sectPr>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4032"/>
    <w:rsid w:val="0008366D"/>
    <w:rsid w:val="000969B0"/>
    <w:rsid w:val="005130EF"/>
    <w:rsid w:val="00832F2B"/>
    <w:rsid w:val="00921824"/>
    <w:rsid w:val="00CE4032"/>
    <w:rsid w:val="072C0E67"/>
    <w:rsid w:val="24A86BC0"/>
    <w:rsid w:val="37D43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473</Words>
  <Characters>2702</Characters>
  <Lines>22</Lines>
  <Paragraphs>6</Paragraphs>
  <TotalTime>14</TotalTime>
  <ScaleCrop>false</ScaleCrop>
  <LinksUpToDate>false</LinksUpToDate>
  <CharactersWithSpaces>3169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2014-09-28T01:56:00Z</dcterms:created>
  <dc:creator>lenovo</dc:creator>
  <cp:lastModifiedBy>hp</cp:lastModifiedBy>
  <dcterms:modified xsi:type="dcterms:W3CDTF">2018-09-19T06:21:39Z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2052-10.1.0.7520</vt:lpwstr>
  </property>
</Properties>
</file>